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6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7545"/>
      </w:tblGrid>
      <w:tr w:rsidR="00D3563A" w:rsidRPr="00D74263" w14:paraId="61378279" w14:textId="77777777" w:rsidTr="68851FC7">
        <w:tc>
          <w:tcPr>
            <w:tcW w:w="16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8BB76" w14:textId="77777777" w:rsidR="00D3563A" w:rsidRPr="00D74263" w:rsidRDefault="00D3563A" w:rsidP="00673EF4">
            <w:pPr>
              <w:pStyle w:val="Normal1"/>
              <w:spacing w:line="240" w:lineRule="auto"/>
              <w:rPr>
                <w:rFonts w:ascii="Dreaming Outloud Pro" w:hAnsi="Dreaming Outloud Pro" w:cs="Dreaming Outloud Pro"/>
              </w:rPr>
            </w:pPr>
            <w:r>
              <w:rPr>
                <w:rFonts w:ascii="Dreaming Outloud Pro" w:hAnsi="Dreaming Outloud Pro" w:cs="Dreaming Outloud Pro"/>
                <w:b/>
                <w:bCs/>
                <w:i/>
                <w:iCs/>
                <w:sz w:val="24"/>
                <w:szCs w:val="24"/>
              </w:rPr>
              <w:t xml:space="preserve">Autumn </w:t>
            </w:r>
          </w:p>
        </w:tc>
        <w:tc>
          <w:tcPr>
            <w:tcW w:w="7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C5F0E" w14:textId="348511BA" w:rsidR="00D3563A" w:rsidRPr="00D74263" w:rsidRDefault="022AB6BA" w:rsidP="150A6CF1">
            <w:pPr>
              <w:pStyle w:val="Normal1"/>
              <w:widowControl w:val="0"/>
              <w:spacing w:line="240" w:lineRule="auto"/>
              <w:jc w:val="center"/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</w:pPr>
            <w:r w:rsidRPr="68851FC7">
              <w:rPr>
                <w:rFonts w:ascii="Dreaming Outloud Pro" w:hAnsi="Dreaming Outloud Pro" w:cs="Dreaming Outloud Pro"/>
                <w:b/>
                <w:bCs/>
                <w:sz w:val="24"/>
                <w:szCs w:val="24"/>
              </w:rPr>
              <w:t xml:space="preserve">Oyster Cove </w:t>
            </w:r>
          </w:p>
        </w:tc>
      </w:tr>
      <w:tr w:rsidR="00D3563A" w:rsidRPr="00D74263" w14:paraId="7E4C6022" w14:textId="77777777" w:rsidTr="68851FC7">
        <w:trPr>
          <w:trHeight w:val="900"/>
        </w:trPr>
        <w:tc>
          <w:tcPr>
            <w:tcW w:w="1620" w:type="dxa"/>
            <w:shd w:val="clear" w:color="auto" w:fill="EAD1D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EA8B8" w14:textId="5FEF4FE8" w:rsidR="00D3563A" w:rsidRPr="00D74263" w:rsidRDefault="00D3563A" w:rsidP="68851FC7">
            <w:pPr>
              <w:pStyle w:val="Normal1"/>
              <w:widowControl w:val="0"/>
              <w:spacing w:line="240" w:lineRule="auto"/>
              <w:jc w:val="center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68851FC7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 xml:space="preserve">Class Novel </w:t>
            </w:r>
            <w:r w:rsidR="544D2451">
              <w:rPr>
                <w:noProof/>
              </w:rPr>
              <w:drawing>
                <wp:inline distT="0" distB="0" distL="0" distR="0" wp14:anchorId="5866258C" wp14:editId="3BA70C3D">
                  <wp:extent cx="431211" cy="618766"/>
                  <wp:effectExtent l="0" t="0" r="0" b="0"/>
                  <wp:docPr id="1612311396" name="Picture 1" descr="Katherine Rundell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atherine Rundell ...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211" cy="618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955126" w14:textId="4E8DE066" w:rsidR="00D3563A" w:rsidRPr="00D74263" w:rsidRDefault="00D3563A" w:rsidP="68851FC7">
            <w:pPr>
              <w:pStyle w:val="Normal1"/>
              <w:widowControl w:val="0"/>
              <w:spacing w:line="240" w:lineRule="auto"/>
              <w:jc w:val="center"/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</w:pPr>
          </w:p>
        </w:tc>
        <w:tc>
          <w:tcPr>
            <w:tcW w:w="7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6D593" w14:textId="7CADAF94" w:rsidR="00D3563A" w:rsidRPr="00D74263" w:rsidRDefault="67BF4E59" w:rsidP="002948B4">
            <w:pPr>
              <w:pStyle w:val="Normal1"/>
              <w:widowControl w:val="0"/>
              <w:spacing w:line="240" w:lineRule="auto"/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5B423E9A" wp14:editId="6FA594A4">
                  <wp:simplePos x="0" y="0"/>
                  <wp:positionH relativeFrom="column">
                    <wp:posOffset>4195506</wp:posOffset>
                  </wp:positionH>
                  <wp:positionV relativeFrom="paragraph">
                    <wp:posOffset>20</wp:posOffset>
                  </wp:positionV>
                  <wp:extent cx="457835" cy="707390"/>
                  <wp:effectExtent l="0" t="0" r="0" b="0"/>
                  <wp:wrapSquare wrapText="bothSides"/>
                  <wp:docPr id="582234100" name="Picture 3" descr="Einstein the Penguin: A funny act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instein the Penguin: A funny acti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83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Dreaming Outloud Pro" w:hAnsi="Dreaming Outloud Pro" w:cs="Dreaming Outloud Pro"/>
                <w:sz w:val="20"/>
                <w:szCs w:val="20"/>
              </w:rPr>
              <w:t>This term, we will be sharing, “</w:t>
            </w:r>
            <w:r w:rsidR="29B0CE55">
              <w:rPr>
                <w:rFonts w:ascii="Dreaming Outloud Pro" w:hAnsi="Dreaming Outloud Pro" w:cs="Dreaming Outloud Pro"/>
                <w:sz w:val="20"/>
                <w:szCs w:val="20"/>
              </w:rPr>
              <w:t>Impossible Creatures</w:t>
            </w:r>
            <w:r w:rsidR="30D8AA45">
              <w:rPr>
                <w:rFonts w:ascii="Dreaming Outloud Pro" w:hAnsi="Dreaming Outloud Pro" w:cs="Dreaming Outloud Pro"/>
                <w:sz w:val="20"/>
                <w:szCs w:val="20"/>
              </w:rPr>
              <w:t xml:space="preserve">.” Sharing my love of fantasy novels with the children, this will </w:t>
            </w:r>
            <w:r w:rsidR="764F3E74">
              <w:rPr>
                <w:rFonts w:ascii="Dreaming Outloud Pro" w:hAnsi="Dreaming Outloud Pro" w:cs="Dreaming Outloud Pro"/>
                <w:sz w:val="20"/>
                <w:szCs w:val="20"/>
              </w:rPr>
              <w:t xml:space="preserve">take them on a journey of mythical creatures based </w:t>
            </w:r>
            <w:r w:rsidR="4CF200EE">
              <w:rPr>
                <w:rFonts w:ascii="Dreaming Outloud Pro" w:hAnsi="Dreaming Outloud Pro" w:cs="Dreaming Outloud Pro"/>
                <w:sz w:val="20"/>
                <w:szCs w:val="20"/>
              </w:rPr>
              <w:t xml:space="preserve">around a real archipelago with an epic story. We will then move on to </w:t>
            </w:r>
            <w:r w:rsidR="06B2E69C">
              <w:rPr>
                <w:rFonts w:ascii="Dreaming Outloud Pro" w:hAnsi="Dreaming Outloud Pro" w:cs="Dreaming Outloud Pro"/>
                <w:sz w:val="20"/>
                <w:szCs w:val="20"/>
              </w:rPr>
              <w:t>“</w:t>
            </w:r>
            <w:r w:rsidR="4CF200EE">
              <w:rPr>
                <w:rFonts w:ascii="Dreaming Outloud Pro" w:hAnsi="Dreaming Outloud Pro" w:cs="Dreaming Outloud Pro"/>
                <w:sz w:val="20"/>
                <w:szCs w:val="20"/>
              </w:rPr>
              <w:t>Einstein the Penguin</w:t>
            </w:r>
            <w:r w:rsidR="06B2E69C">
              <w:rPr>
                <w:rFonts w:ascii="Dreaming Outloud Pro" w:hAnsi="Dreaming Outloud Pro" w:cs="Dreaming Outloud Pro"/>
                <w:sz w:val="20"/>
                <w:szCs w:val="20"/>
              </w:rPr>
              <w:t xml:space="preserve">.” This is a funny, </w:t>
            </w:r>
            <w:r w:rsidR="00BE07D3">
              <w:rPr>
                <w:rFonts w:ascii="Dreaming Outloud Pro" w:hAnsi="Dreaming Outloud Pro" w:cs="Dreaming Outloud Pro"/>
                <w:sz w:val="20"/>
                <w:szCs w:val="20"/>
              </w:rPr>
              <w:t>action-adventure</w:t>
            </w:r>
            <w:r w:rsidR="06B2E69C">
              <w:rPr>
                <w:rFonts w:ascii="Dreaming Outloud Pro" w:hAnsi="Dreaming Outloud Pro" w:cs="Dreaming Outloud Pro"/>
                <w:sz w:val="20"/>
                <w:szCs w:val="20"/>
              </w:rPr>
              <w:t xml:space="preserve"> story </w:t>
            </w:r>
            <w:r w:rsidR="1DB986BD">
              <w:rPr>
                <w:rFonts w:ascii="Dreaming Outloud Pro" w:hAnsi="Dreaming Outloud Pro" w:cs="Dreaming Outloud Pro"/>
                <w:sz w:val="20"/>
                <w:szCs w:val="20"/>
              </w:rPr>
              <w:t>similar in ways to Paddington.</w:t>
            </w:r>
          </w:p>
        </w:tc>
      </w:tr>
      <w:tr w:rsidR="00D3563A" w:rsidRPr="00D74263" w14:paraId="0678D797" w14:textId="77777777" w:rsidTr="68851FC7">
        <w:tc>
          <w:tcPr>
            <w:tcW w:w="1620" w:type="dxa"/>
            <w:shd w:val="clear" w:color="auto" w:fill="95DCF7" w:themeFill="accent4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0298" w14:textId="77777777" w:rsidR="00D3563A" w:rsidRPr="00D74263" w:rsidRDefault="00D3563A" w:rsidP="002948B4">
            <w:pPr>
              <w:pStyle w:val="Normal1"/>
              <w:widowControl w:val="0"/>
              <w:spacing w:line="240" w:lineRule="auto"/>
              <w:jc w:val="center"/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</w:pPr>
            <w:r w:rsidRPr="00D74263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 xml:space="preserve">Reading and Writing </w:t>
            </w:r>
          </w:p>
        </w:tc>
        <w:tc>
          <w:tcPr>
            <w:tcW w:w="7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D6001" w14:textId="30A2287F" w:rsidR="00D3563A" w:rsidRPr="00D74263" w:rsidRDefault="00D3563A" w:rsidP="002948B4">
            <w:pPr>
              <w:pStyle w:val="Normal1"/>
              <w:widowControl w:val="0"/>
              <w:spacing w:line="240" w:lineRule="auto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D74263">
              <w:rPr>
                <w:rFonts w:ascii="Dreaming Outloud Pro" w:hAnsi="Dreaming Outloud Pro" w:cs="Dreaming Outloud Pro"/>
                <w:sz w:val="20"/>
                <w:szCs w:val="20"/>
              </w:rPr>
              <w:t xml:space="preserve">In Read, Write Inc this term the children will continue to learn their set 1, 2 and 3 sounds. They will then apply their knowledge when looking at a range of texts including fiction and nonfiction. The children </w:t>
            </w:r>
            <w:r w:rsidR="008E3A2F">
              <w:rPr>
                <w:rFonts w:ascii="Dreaming Outloud Pro" w:hAnsi="Dreaming Outloud Pro" w:cs="Dreaming Outloud Pro"/>
                <w:sz w:val="20"/>
                <w:szCs w:val="20"/>
              </w:rPr>
              <w:t xml:space="preserve">in Year 3 will </w:t>
            </w:r>
            <w:r w:rsidR="00D33A79">
              <w:rPr>
                <w:rFonts w:ascii="Dreaming Outloud Pro" w:hAnsi="Dreaming Outloud Pro" w:cs="Dreaming Outloud Pro"/>
                <w:sz w:val="20"/>
                <w:szCs w:val="20"/>
              </w:rPr>
              <w:t xml:space="preserve">Continue our Whole Class Reading lessons. We are starting the term with The Boy Who Grew Dragons, a story they know </w:t>
            </w:r>
            <w:proofErr w:type="gramStart"/>
            <w:r w:rsidR="00D33A79">
              <w:rPr>
                <w:rFonts w:ascii="Dreaming Outloud Pro" w:hAnsi="Dreaming Outloud Pro" w:cs="Dreaming Outloud Pro"/>
                <w:sz w:val="20"/>
                <w:szCs w:val="20"/>
              </w:rPr>
              <w:t>well</w:t>
            </w:r>
            <w:proofErr w:type="gramEnd"/>
            <w:r w:rsidR="00D33A79">
              <w:rPr>
                <w:rFonts w:ascii="Dreaming Outloud Pro" w:hAnsi="Dreaming Outloud Pro" w:cs="Dreaming Outloud Pro"/>
                <w:sz w:val="20"/>
                <w:szCs w:val="20"/>
              </w:rPr>
              <w:t xml:space="preserve"> and </w:t>
            </w:r>
            <w:r w:rsidR="00E47110">
              <w:rPr>
                <w:rFonts w:ascii="Dreaming Outloud Pro" w:hAnsi="Dreaming Outloud Pro" w:cs="Dreaming Outloud Pro"/>
                <w:sz w:val="20"/>
                <w:szCs w:val="20"/>
              </w:rPr>
              <w:t>we will then move on to, The Secret of Black Rock.</w:t>
            </w:r>
          </w:p>
        </w:tc>
      </w:tr>
      <w:tr w:rsidR="00D3563A" w:rsidRPr="00D74263" w14:paraId="2546354D" w14:textId="77777777" w:rsidTr="68851FC7">
        <w:tc>
          <w:tcPr>
            <w:tcW w:w="162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36B6F" w14:textId="77777777" w:rsidR="00D3563A" w:rsidRPr="00D74263" w:rsidRDefault="00D3563A" w:rsidP="002948B4">
            <w:pPr>
              <w:pStyle w:val="Normal1"/>
              <w:widowControl w:val="0"/>
              <w:spacing w:line="240" w:lineRule="auto"/>
              <w:jc w:val="center"/>
              <w:rPr>
                <w:rFonts w:ascii="Dreaming Outloud Pro" w:hAnsi="Dreaming Outloud Pro" w:cs="Dreaming Outloud Pro"/>
                <w:b/>
                <w:sz w:val="20"/>
                <w:szCs w:val="20"/>
              </w:rPr>
            </w:pPr>
            <w:r w:rsidRPr="00D74263">
              <w:rPr>
                <w:rFonts w:ascii="Dreaming Outloud Pro" w:hAnsi="Dreaming Outloud Pro" w:cs="Dreaming Outloud Pro"/>
                <w:b/>
                <w:sz w:val="20"/>
                <w:szCs w:val="20"/>
              </w:rPr>
              <w:t xml:space="preserve">Maths </w:t>
            </w:r>
          </w:p>
        </w:tc>
        <w:tc>
          <w:tcPr>
            <w:tcW w:w="7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D6846" w14:textId="1156D637" w:rsidR="00D3563A" w:rsidRPr="00D74263" w:rsidRDefault="00D3563A" w:rsidP="002948B4">
            <w:pPr>
              <w:pStyle w:val="Normal1"/>
              <w:widowControl w:val="0"/>
              <w:spacing w:line="240" w:lineRule="auto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D74263">
              <w:rPr>
                <w:rFonts w:ascii="Dreaming Outloud Pro" w:hAnsi="Dreaming Outloud Pro" w:cs="Dreaming Outloud Pro"/>
                <w:sz w:val="20"/>
                <w:szCs w:val="20"/>
              </w:rPr>
              <w:t xml:space="preserve">Our Maths will focus on </w:t>
            </w:r>
            <w:r>
              <w:rPr>
                <w:rFonts w:ascii="Dreaming Outloud Pro" w:hAnsi="Dreaming Outloud Pro" w:cs="Dreaming Outloud Pro"/>
                <w:sz w:val="20"/>
                <w:szCs w:val="20"/>
              </w:rPr>
              <w:t xml:space="preserve">numbers to 100 to begin with. Focussing on place value to be able to compare and order numbers before moving on to addition and subtraction of </w:t>
            </w:r>
            <w:r w:rsidR="00E47110">
              <w:rPr>
                <w:rFonts w:ascii="Dreaming Outloud Pro" w:hAnsi="Dreaming Outloud Pro" w:cs="Dreaming Outloud Pro"/>
                <w:sz w:val="20"/>
                <w:szCs w:val="20"/>
              </w:rPr>
              <w:t>three-</w:t>
            </w:r>
            <w:r>
              <w:rPr>
                <w:rFonts w:ascii="Dreaming Outloud Pro" w:hAnsi="Dreaming Outloud Pro" w:cs="Dreaming Outloud Pro"/>
                <w:sz w:val="20"/>
                <w:szCs w:val="20"/>
              </w:rPr>
              <w:t xml:space="preserve">digit numbers and finally, we will learn about the properties of shape. </w:t>
            </w:r>
          </w:p>
        </w:tc>
      </w:tr>
      <w:tr w:rsidR="00D3563A" w:rsidRPr="00D74263" w14:paraId="247CDB90" w14:textId="77777777" w:rsidTr="68851FC7">
        <w:trPr>
          <w:trHeight w:val="900"/>
        </w:trPr>
        <w:tc>
          <w:tcPr>
            <w:tcW w:w="1620" w:type="dxa"/>
            <w:shd w:val="clear" w:color="auto" w:fill="B6D7A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785B8" w14:textId="77777777" w:rsidR="00D3563A" w:rsidRPr="00D74263" w:rsidRDefault="00D3563A" w:rsidP="002948B4">
            <w:pPr>
              <w:pStyle w:val="Normal1"/>
              <w:widowControl w:val="0"/>
              <w:spacing w:line="240" w:lineRule="auto"/>
              <w:jc w:val="center"/>
              <w:rPr>
                <w:rFonts w:ascii="Dreaming Outloud Pro" w:hAnsi="Dreaming Outloud Pro" w:cs="Dreaming Outloud Pro"/>
                <w:b/>
                <w:sz w:val="20"/>
                <w:szCs w:val="20"/>
              </w:rPr>
            </w:pPr>
            <w:r w:rsidRPr="00D74263">
              <w:rPr>
                <w:rFonts w:ascii="Dreaming Outloud Pro" w:hAnsi="Dreaming Outloud Pro" w:cs="Dreaming Outloud Pro"/>
                <w:b/>
                <w:sz w:val="20"/>
                <w:szCs w:val="20"/>
              </w:rPr>
              <w:t>Science</w:t>
            </w:r>
          </w:p>
        </w:tc>
        <w:tc>
          <w:tcPr>
            <w:tcW w:w="7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1A6E8" w14:textId="007E7B4C" w:rsidR="00D3563A" w:rsidRPr="00D74263" w:rsidRDefault="00D3563A" w:rsidP="002948B4">
            <w:pPr>
              <w:widowControl w:val="0"/>
              <w:spacing w:line="240" w:lineRule="auto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D74263">
              <w:rPr>
                <w:rFonts w:ascii="Dreaming Outloud Pro" w:hAnsi="Dreaming Outloud Pro" w:cs="Dreaming Outloud Pro"/>
                <w:sz w:val="20"/>
                <w:szCs w:val="20"/>
              </w:rPr>
              <w:t>This term in science</w:t>
            </w:r>
            <w:r>
              <w:rPr>
                <w:rFonts w:ascii="Dreaming Outloud Pro" w:hAnsi="Dreaming Outloud Pro" w:cs="Dreaming Outloud Pro"/>
                <w:sz w:val="20"/>
                <w:szCs w:val="20"/>
              </w:rPr>
              <w:t>,</w:t>
            </w:r>
            <w:r w:rsidRPr="00D74263">
              <w:rPr>
                <w:rFonts w:ascii="Dreaming Outloud Pro" w:hAnsi="Dreaming Outloud Pro" w:cs="Dreaming Outloud Pro"/>
                <w:sz w:val="20"/>
                <w:szCs w:val="20"/>
              </w:rPr>
              <w:t xml:space="preserve"> we will be exploring </w:t>
            </w:r>
            <w:r w:rsidR="00D85C90">
              <w:rPr>
                <w:rFonts w:ascii="Dreaming Outloud Pro" w:hAnsi="Dreaming Outloud Pro" w:cs="Dreaming Outloud Pro"/>
                <w:sz w:val="20"/>
                <w:szCs w:val="20"/>
              </w:rPr>
              <w:t>rocks and geology.</w:t>
            </w:r>
            <w:r w:rsidR="004F5005">
              <w:rPr>
                <w:rFonts w:ascii="Dreaming Outloud Pro" w:hAnsi="Dreaming Outloud Pro" w:cs="Dreaming Outloud Pro"/>
                <w:sz w:val="20"/>
                <w:szCs w:val="20"/>
              </w:rPr>
              <w:t xml:space="preserve"> We will be able to sort and classify different rocks. The children will learn how fossils are made and what they tell us as well as learning that soil</w:t>
            </w:r>
            <w:r w:rsidR="00595BEC">
              <w:rPr>
                <w:rFonts w:ascii="Dreaming Outloud Pro" w:hAnsi="Dreaming Outloud Pro" w:cs="Dreaming Outloud Pro"/>
                <w:sz w:val="20"/>
                <w:szCs w:val="20"/>
              </w:rPr>
              <w:t xml:space="preserve">s are made from rocks and organic matter. </w:t>
            </w:r>
            <w:r w:rsidR="00755EEA">
              <w:rPr>
                <w:rFonts w:ascii="Dreaming Outloud Pro" w:hAnsi="Dreaming Outloud Pro" w:cs="Dreaming Outloud Pro"/>
                <w:sz w:val="20"/>
                <w:szCs w:val="20"/>
              </w:rPr>
              <w:t>We will then move on to Animals including Humans</w:t>
            </w:r>
            <w:r w:rsidR="005B3FF1">
              <w:rPr>
                <w:rFonts w:ascii="Dreaming Outloud Pro" w:hAnsi="Dreaming Outloud Pro" w:cs="Dreaming Outloud Pro"/>
                <w:sz w:val="20"/>
                <w:szCs w:val="20"/>
              </w:rPr>
              <w:t>. We will identify different animals and their nutritional needs whilst also learning about the human skeleton and muscles which enable movement, protection and support.</w:t>
            </w:r>
          </w:p>
        </w:tc>
      </w:tr>
      <w:tr w:rsidR="00D3563A" w:rsidRPr="00D74263" w14:paraId="5DC1D365" w14:textId="77777777" w:rsidTr="68851FC7">
        <w:tc>
          <w:tcPr>
            <w:tcW w:w="1620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FEF83" w14:textId="0EEDB074" w:rsidR="00D3563A" w:rsidRPr="00D74263" w:rsidRDefault="00D3563A" w:rsidP="002948B4">
            <w:pPr>
              <w:pStyle w:val="Normal1"/>
              <w:widowControl w:val="0"/>
              <w:spacing w:line="240" w:lineRule="auto"/>
              <w:jc w:val="center"/>
              <w:rPr>
                <w:rFonts w:ascii="Dreaming Outloud Pro" w:hAnsi="Dreaming Outloud Pro" w:cs="Dreaming Outloud Pro"/>
                <w:b/>
                <w:sz w:val="20"/>
                <w:szCs w:val="20"/>
              </w:rPr>
            </w:pPr>
            <w:r w:rsidRPr="00D74263">
              <w:rPr>
                <w:rFonts w:ascii="Dreaming Outloud Pro" w:hAnsi="Dreaming Outloud Pro" w:cs="Dreaming Outloud Pro"/>
                <w:b/>
                <w:sz w:val="20"/>
                <w:szCs w:val="20"/>
              </w:rPr>
              <w:t>R</w:t>
            </w:r>
            <w:r w:rsidR="005B3FF1">
              <w:rPr>
                <w:rFonts w:ascii="Dreaming Outloud Pro" w:hAnsi="Dreaming Outloud Pro" w:cs="Dreaming Outloud Pro"/>
                <w:b/>
                <w:sz w:val="20"/>
                <w:szCs w:val="20"/>
              </w:rPr>
              <w:t>W</w:t>
            </w:r>
          </w:p>
        </w:tc>
        <w:tc>
          <w:tcPr>
            <w:tcW w:w="7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46A60" w14:textId="156D85CD" w:rsidR="00D3563A" w:rsidRPr="00D74263" w:rsidRDefault="00D3563A" w:rsidP="002948B4">
            <w:pPr>
              <w:pStyle w:val="Normal1"/>
              <w:spacing w:line="240" w:lineRule="auto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1DC4097A">
              <w:rPr>
                <w:rFonts w:ascii="Dreaming Outloud Pro" w:hAnsi="Dreaming Outloud Pro" w:cs="Dreaming Outloud Pro"/>
                <w:sz w:val="20"/>
                <w:szCs w:val="20"/>
              </w:rPr>
              <w:t>In R</w:t>
            </w:r>
            <w:r w:rsidR="00F06CFE">
              <w:rPr>
                <w:rFonts w:ascii="Dreaming Outloud Pro" w:hAnsi="Dreaming Outloud Pro" w:cs="Dreaming Outloud Pro"/>
                <w:sz w:val="20"/>
                <w:szCs w:val="20"/>
              </w:rPr>
              <w:t>W this term, we will cover two units of learning. The first is titled People of God. We will learn what it</w:t>
            </w:r>
            <w:r w:rsidR="00F91F1C">
              <w:rPr>
                <w:rFonts w:ascii="Dreaming Outloud Pro" w:hAnsi="Dreaming Outloud Pro" w:cs="Dreaming Outloud Pro"/>
                <w:sz w:val="20"/>
                <w:szCs w:val="20"/>
              </w:rPr>
              <w:t xml:space="preserve"> is like for someone to follow God and use the Bible story of Noah and the Ark. Exploring the ideas of covenants and what these promises are before moving on to </w:t>
            </w:r>
            <w:r w:rsidR="009A2A3E">
              <w:rPr>
                <w:rFonts w:ascii="Dreaming Outloud Pro" w:hAnsi="Dreaming Outloud Pro" w:cs="Dreaming Outloud Pro"/>
                <w:sz w:val="20"/>
                <w:szCs w:val="20"/>
              </w:rPr>
              <w:t>Incarnation. Here, we will learn what the Trinity is and why it is important to Christians.</w:t>
            </w:r>
          </w:p>
        </w:tc>
      </w:tr>
      <w:tr w:rsidR="00D3563A" w:rsidRPr="00D74263" w14:paraId="5B106536" w14:textId="77777777" w:rsidTr="68851FC7">
        <w:tc>
          <w:tcPr>
            <w:tcW w:w="162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7A075" w14:textId="77777777" w:rsidR="00D3563A" w:rsidRPr="00D74263" w:rsidRDefault="00D3563A" w:rsidP="002948B4">
            <w:pPr>
              <w:pStyle w:val="Normal1"/>
              <w:widowControl w:val="0"/>
              <w:spacing w:line="240" w:lineRule="auto"/>
              <w:jc w:val="center"/>
              <w:rPr>
                <w:rFonts w:ascii="Dreaming Outloud Pro" w:hAnsi="Dreaming Outloud Pro" w:cs="Dreaming Outloud Pro"/>
                <w:b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b/>
                <w:sz w:val="20"/>
                <w:szCs w:val="20"/>
              </w:rPr>
              <w:t>Geography</w:t>
            </w:r>
          </w:p>
        </w:tc>
        <w:tc>
          <w:tcPr>
            <w:tcW w:w="7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38F62" w14:textId="26D83FFB" w:rsidR="00D3563A" w:rsidRPr="00D74263" w:rsidRDefault="00D3563A" w:rsidP="002948B4">
            <w:pPr>
              <w:pStyle w:val="Normal1"/>
              <w:spacing w:line="240" w:lineRule="auto"/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 xml:space="preserve">As geographers this </w:t>
            </w:r>
            <w:r w:rsidR="0090788C">
              <w:rPr>
                <w:rFonts w:ascii="Dreaming Outloud Pro" w:hAnsi="Dreaming Outloud Pro" w:cs="Dreaming Outloud Pro"/>
                <w:sz w:val="20"/>
                <w:szCs w:val="20"/>
              </w:rPr>
              <w:t xml:space="preserve">term, we will </w:t>
            </w:r>
            <w:r w:rsidR="00D63115">
              <w:rPr>
                <w:rFonts w:ascii="Dreaming Outloud Pro" w:hAnsi="Dreaming Outloud Pro" w:cs="Dreaming Outloud Pro"/>
                <w:sz w:val="20"/>
                <w:szCs w:val="20"/>
              </w:rPr>
              <w:t>learn how Dartmoor and Torbay are similar and different. We will use the 8 points of a compass, understand the different human and physical features that are present in each location</w:t>
            </w:r>
            <w:r w:rsidR="00853BDB">
              <w:rPr>
                <w:rFonts w:ascii="Dreaming Outloud Pro" w:hAnsi="Dreaming Outloud Pro" w:cs="Dreaming Outloud Pro"/>
                <w:sz w:val="20"/>
                <w:szCs w:val="20"/>
              </w:rPr>
              <w:t xml:space="preserve">, understand how to use 4-figure grid references for locating things on a map and </w:t>
            </w:r>
            <w:r w:rsidR="00E85A2D">
              <w:rPr>
                <w:rFonts w:ascii="Dreaming Outloud Pro" w:hAnsi="Dreaming Outloud Pro" w:cs="Dreaming Outloud Pro"/>
                <w:sz w:val="20"/>
                <w:szCs w:val="20"/>
              </w:rPr>
              <w:t>see how land use has changed over time in Torbay.</w:t>
            </w:r>
          </w:p>
        </w:tc>
      </w:tr>
      <w:tr w:rsidR="00D3563A" w:rsidRPr="00D74263" w14:paraId="5D71D2F3" w14:textId="77777777" w:rsidTr="68851FC7">
        <w:tc>
          <w:tcPr>
            <w:tcW w:w="1620" w:type="dxa"/>
            <w:shd w:val="clear" w:color="auto" w:fill="A2C4C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7B4D1" w14:textId="77777777" w:rsidR="00D3563A" w:rsidRPr="00D74263" w:rsidRDefault="00D3563A" w:rsidP="002948B4">
            <w:pPr>
              <w:pStyle w:val="Normal1"/>
              <w:widowControl w:val="0"/>
              <w:spacing w:line="240" w:lineRule="auto"/>
              <w:jc w:val="center"/>
              <w:rPr>
                <w:rFonts w:ascii="Dreaming Outloud Pro" w:hAnsi="Dreaming Outloud Pro" w:cs="Dreaming Outloud Pro"/>
                <w:b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b/>
                <w:sz w:val="20"/>
                <w:szCs w:val="20"/>
              </w:rPr>
              <w:t>History</w:t>
            </w:r>
          </w:p>
        </w:tc>
        <w:tc>
          <w:tcPr>
            <w:tcW w:w="7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0747F" w14:textId="398AAAA4" w:rsidR="00D3563A" w:rsidRPr="00D74263" w:rsidRDefault="00D3563A" w:rsidP="002948B4">
            <w:pPr>
              <w:pStyle w:val="Normal1"/>
              <w:spacing w:line="240" w:lineRule="auto"/>
              <w:rPr>
                <w:rFonts w:ascii="Dreaming Outloud Pro" w:hAnsi="Dreaming Outloud Pro" w:cs="Dreaming Outloud Pro"/>
                <w:sz w:val="20"/>
                <w:szCs w:val="20"/>
              </w:rPr>
            </w:pPr>
            <w:r>
              <w:rPr>
                <w:rFonts w:ascii="Dreaming Outloud Pro" w:hAnsi="Dreaming Outloud Pro" w:cs="Dreaming Outloud Pro"/>
                <w:sz w:val="20"/>
                <w:szCs w:val="20"/>
              </w:rPr>
              <w:t xml:space="preserve">As historians, we will be learning </w:t>
            </w:r>
            <w:r w:rsidR="00234F68">
              <w:rPr>
                <w:rFonts w:ascii="Dreaming Outloud Pro" w:hAnsi="Dreaming Outloud Pro" w:cs="Dreaming Outloud Pro"/>
                <w:sz w:val="20"/>
                <w:szCs w:val="20"/>
              </w:rPr>
              <w:t>when a better time to live was, the Stone Age or the Iron Age. We will learn about prehistoric Britain</w:t>
            </w:r>
            <w:r w:rsidR="00F43DCF">
              <w:rPr>
                <w:rFonts w:ascii="Dreaming Outloud Pro" w:hAnsi="Dreaming Outloud Pro" w:cs="Dreaming Outloud Pro"/>
                <w:sz w:val="20"/>
                <w:szCs w:val="20"/>
              </w:rPr>
              <w:t xml:space="preserve">, hunter-gatherers and then who the first farmers of Britain were. We will begin to understand what Stonehenge tells </w:t>
            </w:r>
            <w:r w:rsidR="0075390F">
              <w:rPr>
                <w:rFonts w:ascii="Dreaming Outloud Pro" w:hAnsi="Dreaming Outloud Pro" w:cs="Dreaming Outloud Pro"/>
                <w:sz w:val="20"/>
                <w:szCs w:val="20"/>
              </w:rPr>
              <w:t>us about life in the Stone Age and the importance of Hill Forts in the Iron Age.</w:t>
            </w:r>
          </w:p>
        </w:tc>
      </w:tr>
      <w:tr w:rsidR="00D3563A" w:rsidRPr="00D74263" w14:paraId="1D1F4F67" w14:textId="77777777" w:rsidTr="68851FC7">
        <w:tc>
          <w:tcPr>
            <w:tcW w:w="1620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6918F" w14:textId="77777777" w:rsidR="00D3563A" w:rsidRPr="00D74263" w:rsidRDefault="00D3563A" w:rsidP="002948B4">
            <w:pPr>
              <w:pStyle w:val="Normal1"/>
              <w:widowControl w:val="0"/>
              <w:spacing w:line="240" w:lineRule="auto"/>
              <w:jc w:val="center"/>
              <w:rPr>
                <w:rFonts w:ascii="Dreaming Outloud Pro" w:hAnsi="Dreaming Outloud Pro" w:cs="Dreaming Outloud Pro"/>
                <w:b/>
                <w:sz w:val="20"/>
                <w:szCs w:val="20"/>
              </w:rPr>
            </w:pPr>
            <w:r w:rsidRPr="00D74263">
              <w:rPr>
                <w:rFonts w:ascii="Dreaming Outloud Pro" w:hAnsi="Dreaming Outloud Pro" w:cs="Dreaming Outloud Pro"/>
                <w:b/>
                <w:sz w:val="20"/>
                <w:szCs w:val="20"/>
              </w:rPr>
              <w:t>PE</w:t>
            </w:r>
          </w:p>
        </w:tc>
        <w:tc>
          <w:tcPr>
            <w:tcW w:w="7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B209F" w14:textId="77777777" w:rsidR="00D3563A" w:rsidRPr="00D74263" w:rsidRDefault="00D3563A" w:rsidP="002948B4">
            <w:pPr>
              <w:pStyle w:val="Normal1"/>
              <w:widowControl w:val="0"/>
              <w:spacing w:line="240" w:lineRule="auto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D74263">
              <w:rPr>
                <w:rFonts w:ascii="Dreaming Outloud Pro" w:hAnsi="Dreaming Outloud Pro" w:cs="Dreaming Outloud Pro"/>
                <w:sz w:val="20"/>
                <w:szCs w:val="20"/>
              </w:rPr>
              <w:t>In PE this term</w:t>
            </w:r>
            <w:r>
              <w:rPr>
                <w:rFonts w:ascii="Dreaming Outloud Pro" w:hAnsi="Dreaming Outloud Pro" w:cs="Dreaming Outloud Pro"/>
                <w:sz w:val="20"/>
                <w:szCs w:val="20"/>
              </w:rPr>
              <w:t>, the children will be taking part in a series of skills-based activities. Designed to enhance their growing skillset of hand-eye coordination, running and jumping and working as part of a team.</w:t>
            </w:r>
          </w:p>
        </w:tc>
      </w:tr>
      <w:tr w:rsidR="00D3563A" w:rsidRPr="00D74263" w14:paraId="597F9479" w14:textId="77777777" w:rsidTr="68851FC7">
        <w:tc>
          <w:tcPr>
            <w:tcW w:w="1620" w:type="dxa"/>
            <w:shd w:val="clear" w:color="auto" w:fill="EA99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5DB83" w14:textId="77777777" w:rsidR="00D3563A" w:rsidRPr="00D74263" w:rsidRDefault="00D3563A" w:rsidP="002948B4">
            <w:pPr>
              <w:pStyle w:val="Normal1"/>
              <w:widowControl w:val="0"/>
              <w:spacing w:line="240" w:lineRule="auto"/>
              <w:jc w:val="center"/>
              <w:rPr>
                <w:rFonts w:ascii="Dreaming Outloud Pro" w:hAnsi="Dreaming Outloud Pro" w:cs="Dreaming Outloud Pro"/>
                <w:b/>
                <w:sz w:val="20"/>
                <w:szCs w:val="20"/>
              </w:rPr>
            </w:pPr>
            <w:r w:rsidRPr="00D74263">
              <w:rPr>
                <w:rFonts w:ascii="Dreaming Outloud Pro" w:hAnsi="Dreaming Outloud Pro" w:cs="Dreaming Outloud Pro"/>
                <w:b/>
                <w:sz w:val="20"/>
                <w:szCs w:val="20"/>
              </w:rPr>
              <w:t>RHE</w:t>
            </w:r>
          </w:p>
        </w:tc>
        <w:tc>
          <w:tcPr>
            <w:tcW w:w="7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31A2B" w14:textId="77777777" w:rsidR="00D3563A" w:rsidRPr="00D74263" w:rsidRDefault="00D3563A" w:rsidP="002948B4">
            <w:pPr>
              <w:pStyle w:val="Normal1"/>
              <w:widowControl w:val="0"/>
              <w:spacing w:line="240" w:lineRule="auto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D74263">
              <w:rPr>
                <w:rFonts w:ascii="Dreaming Outloud Pro" w:hAnsi="Dreaming Outloud Pro" w:cs="Dreaming Outloud Pro"/>
                <w:sz w:val="20"/>
                <w:szCs w:val="20"/>
              </w:rPr>
              <w:t xml:space="preserve">Our focus in relationships and health education this term is </w:t>
            </w:r>
            <w:r>
              <w:rPr>
                <w:rFonts w:ascii="Dreaming Outloud Pro" w:hAnsi="Dreaming Outloud Pro" w:cs="Dreaming Outloud Pro"/>
                <w:sz w:val="20"/>
                <w:szCs w:val="20"/>
              </w:rPr>
              <w:t>respecting ourselves and others. We will be recognising things in common and differences we have from each other. Learning to play and work cooperatively and sharing our opinions.</w:t>
            </w:r>
          </w:p>
        </w:tc>
      </w:tr>
      <w:tr w:rsidR="00D3563A" w:rsidRPr="00D74263" w14:paraId="05E2BFFF" w14:textId="77777777" w:rsidTr="68851FC7">
        <w:tc>
          <w:tcPr>
            <w:tcW w:w="1620" w:type="dxa"/>
            <w:shd w:val="clear" w:color="auto" w:fill="E6913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FD049" w14:textId="77777777" w:rsidR="00D3563A" w:rsidRPr="00D74263" w:rsidRDefault="00D3563A" w:rsidP="002948B4">
            <w:pPr>
              <w:pStyle w:val="Normal1"/>
              <w:widowControl w:val="0"/>
              <w:spacing w:line="240" w:lineRule="auto"/>
              <w:jc w:val="center"/>
              <w:rPr>
                <w:rFonts w:ascii="Dreaming Outloud Pro" w:hAnsi="Dreaming Outloud Pro" w:cs="Dreaming Outloud Pro"/>
                <w:b/>
                <w:sz w:val="20"/>
                <w:szCs w:val="20"/>
              </w:rPr>
            </w:pPr>
            <w:r w:rsidRPr="00D74263">
              <w:rPr>
                <w:rFonts w:ascii="Dreaming Outloud Pro" w:hAnsi="Dreaming Outloud Pro" w:cs="Dreaming Outloud Pro"/>
                <w:b/>
                <w:sz w:val="20"/>
                <w:szCs w:val="20"/>
              </w:rPr>
              <w:t>Music</w:t>
            </w:r>
          </w:p>
        </w:tc>
        <w:tc>
          <w:tcPr>
            <w:tcW w:w="7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62A54" w14:textId="38FA12D1" w:rsidR="00D3563A" w:rsidRPr="00D74263" w:rsidRDefault="00D3563A" w:rsidP="002948B4">
            <w:pPr>
              <w:pStyle w:val="Normal1"/>
              <w:widowControl w:val="0"/>
              <w:spacing w:line="240" w:lineRule="auto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D74263">
              <w:rPr>
                <w:rFonts w:ascii="Dreaming Outloud Pro" w:hAnsi="Dreaming Outloud Pro" w:cs="Dreaming Outloud Pro"/>
                <w:sz w:val="20"/>
                <w:szCs w:val="20"/>
              </w:rPr>
              <w:t xml:space="preserve">In music, we will be learning about </w:t>
            </w:r>
            <w:r w:rsidR="00453FE4">
              <w:rPr>
                <w:rFonts w:ascii="Dreaming Outloud Pro" w:hAnsi="Dreaming Outloud Pro" w:cs="Dreaming Outloud Pro"/>
                <w:sz w:val="20"/>
                <w:szCs w:val="20"/>
              </w:rPr>
              <w:t>R &amp; B music.</w:t>
            </w:r>
            <w:r w:rsidR="00711331">
              <w:rPr>
                <w:rFonts w:ascii="Dreaming Outloud Pro" w:hAnsi="Dreaming Outloud Pro" w:cs="Dreaming Outloud Pro"/>
                <w:sz w:val="20"/>
                <w:szCs w:val="20"/>
              </w:rPr>
              <w:t xml:space="preserve"> The learning will be pinned on the song, “Let your spirit fly” and the children will spend time getting to know the song before </w:t>
            </w:r>
            <w:r w:rsidR="00F05DD3">
              <w:rPr>
                <w:rFonts w:ascii="Dreaming Outloud Pro" w:hAnsi="Dreaming Outloud Pro" w:cs="Dreaming Outloud Pro"/>
                <w:sz w:val="20"/>
                <w:szCs w:val="20"/>
              </w:rPr>
              <w:t xml:space="preserve">learning its lyrics, the rhythms and harmonies before moving onto learning to play the Glockenspiel. We will also be given </w:t>
            </w:r>
            <w:r w:rsidR="00D25D21">
              <w:rPr>
                <w:rFonts w:ascii="Dreaming Outloud Pro" w:hAnsi="Dreaming Outloud Pro" w:cs="Dreaming Outloud Pro"/>
                <w:sz w:val="20"/>
                <w:szCs w:val="20"/>
              </w:rPr>
              <w:t>glockenspiels by the Devon music hub to support this learning.</w:t>
            </w:r>
          </w:p>
        </w:tc>
      </w:tr>
      <w:tr w:rsidR="00D3563A" w:rsidRPr="00D74263" w14:paraId="1A7A3E2D" w14:textId="77777777" w:rsidTr="68851FC7">
        <w:tc>
          <w:tcPr>
            <w:tcW w:w="1620" w:type="dxa"/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C4744" w14:textId="77777777" w:rsidR="00D3563A" w:rsidRPr="00D74263" w:rsidRDefault="00D3563A" w:rsidP="002948B4">
            <w:pPr>
              <w:pStyle w:val="Normal1"/>
              <w:spacing w:line="240" w:lineRule="auto"/>
              <w:jc w:val="center"/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</w:pPr>
            <w:r w:rsidRPr="00D74263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t>Computing</w:t>
            </w:r>
          </w:p>
        </w:tc>
        <w:tc>
          <w:tcPr>
            <w:tcW w:w="7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6ED4C" w14:textId="1B668D64" w:rsidR="00D3563A" w:rsidRPr="0041315C" w:rsidRDefault="0041315C" w:rsidP="0041315C">
            <w:pPr>
              <w:spacing w:line="240" w:lineRule="auto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41315C">
              <w:rPr>
                <w:rFonts w:ascii="Dreaming Outloud Pro" w:hAnsi="Dreaming Outloud Pro" w:cs="Dreaming Outloud Pro"/>
                <w:sz w:val="20"/>
                <w:szCs w:val="20"/>
              </w:rPr>
              <w:t xml:space="preserve">Learners will develop their understanding of digital devices, with an initial focus on inputs, processes, and outputs. They will also compare digital and non-digital devices. Next, learners will be introduced to computer networks, including devices that make </w:t>
            </w:r>
            <w:r w:rsidRPr="0041315C">
              <w:rPr>
                <w:rFonts w:ascii="Dreaming Outloud Pro" w:hAnsi="Dreaming Outloud Pro" w:cs="Dreaming Outloud Pro"/>
                <w:sz w:val="20"/>
                <w:szCs w:val="20"/>
              </w:rPr>
              <w:lastRenderedPageBreak/>
              <w:t>up a network’s infrastructure, such as wireless access points and switches. Finally, learners will discover the benefits of connecting devices in a network.</w:t>
            </w:r>
          </w:p>
        </w:tc>
      </w:tr>
      <w:tr w:rsidR="00D3563A" w:rsidRPr="00D74263" w14:paraId="664E4226" w14:textId="77777777" w:rsidTr="68851FC7">
        <w:trPr>
          <w:trHeight w:val="861"/>
        </w:trPr>
        <w:tc>
          <w:tcPr>
            <w:tcW w:w="1620" w:type="dxa"/>
            <w:shd w:val="clear" w:color="auto" w:fill="F1C23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FF559" w14:textId="77777777" w:rsidR="00D3563A" w:rsidRPr="00D74263" w:rsidRDefault="00D3563A" w:rsidP="002948B4">
            <w:pPr>
              <w:pStyle w:val="Normal1"/>
              <w:spacing w:line="240" w:lineRule="auto"/>
              <w:jc w:val="center"/>
              <w:rPr>
                <w:rFonts w:ascii="Dreaming Outloud Pro" w:hAnsi="Dreaming Outloud Pro" w:cs="Dreaming Outloud Pro"/>
              </w:rPr>
            </w:pPr>
            <w:r w:rsidRPr="00D74263">
              <w:rPr>
                <w:rFonts w:ascii="Dreaming Outloud Pro" w:hAnsi="Dreaming Outloud Pro" w:cs="Dreaming Outloud Pro"/>
                <w:b/>
                <w:bCs/>
                <w:sz w:val="20"/>
                <w:szCs w:val="20"/>
              </w:rPr>
              <w:lastRenderedPageBreak/>
              <w:t>Art</w:t>
            </w:r>
          </w:p>
        </w:tc>
        <w:tc>
          <w:tcPr>
            <w:tcW w:w="75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644F98" w14:textId="452F2E3C" w:rsidR="00D3563A" w:rsidRPr="00D74263" w:rsidRDefault="00D3563A" w:rsidP="002948B4">
            <w:pPr>
              <w:pStyle w:val="Normal1"/>
              <w:widowControl w:val="0"/>
              <w:spacing w:line="240" w:lineRule="auto"/>
              <w:rPr>
                <w:rFonts w:ascii="Dreaming Outloud Pro" w:hAnsi="Dreaming Outloud Pro" w:cs="Dreaming Outloud Pro"/>
                <w:sz w:val="20"/>
                <w:szCs w:val="20"/>
              </w:rPr>
            </w:pPr>
            <w:r w:rsidRPr="00D74263">
              <w:rPr>
                <w:rFonts w:ascii="Dreaming Outloud Pro" w:hAnsi="Dreaming Outloud Pro" w:cs="Dreaming Outloud Pro"/>
                <w:sz w:val="20"/>
                <w:szCs w:val="20"/>
              </w:rPr>
              <w:t xml:space="preserve">This term in Art, </w:t>
            </w:r>
            <w:r>
              <w:rPr>
                <w:rFonts w:ascii="Dreaming Outloud Pro" w:hAnsi="Dreaming Outloud Pro" w:cs="Dreaming Outloud Pro"/>
                <w:sz w:val="20"/>
                <w:szCs w:val="20"/>
              </w:rPr>
              <w:t xml:space="preserve">the children will </w:t>
            </w:r>
            <w:r w:rsidR="00297004">
              <w:rPr>
                <w:rFonts w:ascii="Dreaming Outloud Pro" w:hAnsi="Dreaming Outloud Pro" w:cs="Dreaming Outloud Pro"/>
                <w:sz w:val="20"/>
                <w:szCs w:val="20"/>
              </w:rPr>
              <w:t xml:space="preserve">learn about the Lascaux cave paintings in the Dordogne. This will link to our history learning on the Stone Age. </w:t>
            </w:r>
            <w:r w:rsidR="001C25FB">
              <w:rPr>
                <w:rFonts w:ascii="Dreaming Outloud Pro" w:hAnsi="Dreaming Outloud Pro" w:cs="Dreaming Outloud Pro"/>
                <w:sz w:val="20"/>
                <w:szCs w:val="20"/>
              </w:rPr>
              <w:t>They will learn about these hugely significant links to the past and experiment with their own outcomes. Exploring natural pigments for colours, stencils</w:t>
            </w:r>
            <w:r w:rsidR="006A5E55">
              <w:rPr>
                <w:rFonts w:ascii="Dreaming Outloud Pro" w:hAnsi="Dreaming Outloud Pro" w:cs="Dreaming Outloud Pro"/>
                <w:sz w:val="20"/>
                <w:szCs w:val="20"/>
              </w:rPr>
              <w:t xml:space="preserve"> and using different tools for mark making.</w:t>
            </w:r>
          </w:p>
        </w:tc>
      </w:tr>
    </w:tbl>
    <w:p w14:paraId="340BC14D" w14:textId="77777777" w:rsidR="00113A76" w:rsidRDefault="00113A76"/>
    <w:sectPr w:rsidR="00113A76" w:rsidSect="00D356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3A"/>
    <w:rsid w:val="00113A76"/>
    <w:rsid w:val="001C25FB"/>
    <w:rsid w:val="00234F68"/>
    <w:rsid w:val="00297004"/>
    <w:rsid w:val="002F4489"/>
    <w:rsid w:val="0039407B"/>
    <w:rsid w:val="0041315C"/>
    <w:rsid w:val="00453FE4"/>
    <w:rsid w:val="004D617C"/>
    <w:rsid w:val="004F5005"/>
    <w:rsid w:val="0055697B"/>
    <w:rsid w:val="00595BEC"/>
    <w:rsid w:val="005B3FF1"/>
    <w:rsid w:val="0060125C"/>
    <w:rsid w:val="00673EF4"/>
    <w:rsid w:val="006A5E55"/>
    <w:rsid w:val="00711331"/>
    <w:rsid w:val="007429AD"/>
    <w:rsid w:val="0075390F"/>
    <w:rsid w:val="00755EEA"/>
    <w:rsid w:val="00853BDB"/>
    <w:rsid w:val="008E3A2F"/>
    <w:rsid w:val="0090788C"/>
    <w:rsid w:val="009A2A3E"/>
    <w:rsid w:val="009C4B73"/>
    <w:rsid w:val="009F786D"/>
    <w:rsid w:val="00A5652C"/>
    <w:rsid w:val="00BC7D3E"/>
    <w:rsid w:val="00BE07D3"/>
    <w:rsid w:val="00D25D21"/>
    <w:rsid w:val="00D33A79"/>
    <w:rsid w:val="00D3563A"/>
    <w:rsid w:val="00D63115"/>
    <w:rsid w:val="00D706C6"/>
    <w:rsid w:val="00D85C90"/>
    <w:rsid w:val="00E111BC"/>
    <w:rsid w:val="00E47110"/>
    <w:rsid w:val="00E85A2D"/>
    <w:rsid w:val="00F05DD3"/>
    <w:rsid w:val="00F06CFE"/>
    <w:rsid w:val="00F43DCF"/>
    <w:rsid w:val="00F82FF2"/>
    <w:rsid w:val="00F91F1C"/>
    <w:rsid w:val="00FF2D5D"/>
    <w:rsid w:val="022AB6BA"/>
    <w:rsid w:val="043A2148"/>
    <w:rsid w:val="06B2E69C"/>
    <w:rsid w:val="0E202AB8"/>
    <w:rsid w:val="150A6CF1"/>
    <w:rsid w:val="1DB986BD"/>
    <w:rsid w:val="27FE9233"/>
    <w:rsid w:val="29B0CE55"/>
    <w:rsid w:val="30D8AA45"/>
    <w:rsid w:val="3A327346"/>
    <w:rsid w:val="42428903"/>
    <w:rsid w:val="45B89299"/>
    <w:rsid w:val="4CF200EE"/>
    <w:rsid w:val="544D2451"/>
    <w:rsid w:val="565A952E"/>
    <w:rsid w:val="5E7ECC28"/>
    <w:rsid w:val="67BF4E59"/>
    <w:rsid w:val="68851FC7"/>
    <w:rsid w:val="6D14FDEA"/>
    <w:rsid w:val="764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4BB8C"/>
  <w15:chartTrackingRefBased/>
  <w15:docId w15:val="{9C4A93D7-2625-44AE-B3FF-EACCD886C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63A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63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563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63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63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63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63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63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63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63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5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5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6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6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6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6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6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6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5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5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63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5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563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56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563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356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6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563A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D3563A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3583</Characters>
  <Application>Microsoft Office Word</Application>
  <DocSecurity>0</DocSecurity>
  <Lines>29</Lines>
  <Paragraphs>8</Paragraphs>
  <ScaleCrop>false</ScaleCrop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Tristan Sherlock</dc:creator>
  <cp:keywords/>
  <dc:description/>
  <cp:lastModifiedBy>Nikki Burton</cp:lastModifiedBy>
  <cp:revision>2</cp:revision>
  <dcterms:created xsi:type="dcterms:W3CDTF">2025-09-26T09:35:00Z</dcterms:created>
  <dcterms:modified xsi:type="dcterms:W3CDTF">2025-09-26T09:35:00Z</dcterms:modified>
</cp:coreProperties>
</file>